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F57A4" w14:textId="3690E665" w:rsidR="007C4E1F" w:rsidRDefault="00724343" w:rsidP="008369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6970">
        <w:rPr>
          <w:rFonts w:ascii="Times New Roman" w:hAnsi="Times New Roman" w:cs="Times New Roman"/>
          <w:b/>
          <w:bCs/>
          <w:sz w:val="28"/>
          <w:szCs w:val="28"/>
        </w:rPr>
        <w:t xml:space="preserve">Возможные мероприятия по снижению </w:t>
      </w:r>
      <w:proofErr w:type="spellStart"/>
      <w:r w:rsidRPr="00836970">
        <w:rPr>
          <w:rFonts w:ascii="Times New Roman" w:hAnsi="Times New Roman" w:cs="Times New Roman"/>
          <w:b/>
          <w:bCs/>
          <w:sz w:val="28"/>
          <w:szCs w:val="28"/>
        </w:rPr>
        <w:t>ресурсопотребления</w:t>
      </w:r>
      <w:proofErr w:type="spellEnd"/>
    </w:p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3140"/>
        <w:gridCol w:w="3239"/>
        <w:gridCol w:w="3119"/>
        <w:gridCol w:w="2126"/>
        <w:gridCol w:w="2410"/>
        <w:gridCol w:w="1843"/>
      </w:tblGrid>
      <w:tr w:rsidR="00DE08BA" w14:paraId="6368BD15" w14:textId="77777777" w:rsidTr="00DE08BA">
        <w:tc>
          <w:tcPr>
            <w:tcW w:w="3140" w:type="dxa"/>
          </w:tcPr>
          <w:p w14:paraId="0EE69244" w14:textId="11F961B1" w:rsidR="00DE08BA" w:rsidRDefault="00DE08BA" w:rsidP="0083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39" w:type="dxa"/>
          </w:tcPr>
          <w:p w14:paraId="3E85FEAA" w14:textId="6AB547F2" w:rsidR="00DE08BA" w:rsidRDefault="00DE08BA" w:rsidP="0083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3119" w:type="dxa"/>
          </w:tcPr>
          <w:p w14:paraId="35878FEF" w14:textId="36D954C2" w:rsidR="00DE08BA" w:rsidRDefault="00DE08BA" w:rsidP="0083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</w:t>
            </w:r>
          </w:p>
        </w:tc>
        <w:tc>
          <w:tcPr>
            <w:tcW w:w="2126" w:type="dxa"/>
          </w:tcPr>
          <w:p w14:paraId="2CA984F0" w14:textId="04E42438" w:rsidR="00DE08BA" w:rsidRDefault="00DE08BA" w:rsidP="0083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экономии</w:t>
            </w:r>
            <w:r w:rsidR="00AC166A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2410" w:type="dxa"/>
          </w:tcPr>
          <w:p w14:paraId="7E5DBF1B" w14:textId="5B2E4C27" w:rsidR="00DE08BA" w:rsidRDefault="00DE08BA" w:rsidP="0083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выполнения работ</w:t>
            </w:r>
            <w:r w:rsidR="00BA57E8">
              <w:rPr>
                <w:rFonts w:ascii="Times New Roman" w:hAnsi="Times New Roman" w:cs="Times New Roman"/>
                <w:sz w:val="24"/>
                <w:szCs w:val="24"/>
              </w:rPr>
              <w:t>, руб./м2</w:t>
            </w:r>
          </w:p>
        </w:tc>
        <w:tc>
          <w:tcPr>
            <w:tcW w:w="1843" w:type="dxa"/>
          </w:tcPr>
          <w:p w14:paraId="6D79596E" w14:textId="0D076103" w:rsidR="00DE08BA" w:rsidRDefault="00DE08BA" w:rsidP="0083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окупаемости</w:t>
            </w:r>
            <w:r w:rsidR="00AC166A">
              <w:rPr>
                <w:rFonts w:ascii="Times New Roman" w:hAnsi="Times New Roman" w:cs="Times New Roman"/>
                <w:sz w:val="24"/>
                <w:szCs w:val="24"/>
              </w:rPr>
              <w:t>, лет</w:t>
            </w:r>
          </w:p>
        </w:tc>
      </w:tr>
    </w:tbl>
    <w:p w14:paraId="6FE37CBE" w14:textId="5DC4A8B0" w:rsidR="00836970" w:rsidRDefault="00836970" w:rsidP="0083697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7"/>
        <w:gridCol w:w="3262"/>
        <w:gridCol w:w="3261"/>
        <w:gridCol w:w="1986"/>
        <w:gridCol w:w="2306"/>
        <w:gridCol w:w="1945"/>
      </w:tblGrid>
      <w:tr w:rsidR="00DE08BA" w:rsidRPr="00DE08BA" w14:paraId="6E705C5D" w14:textId="77777777" w:rsidTr="00AC166A">
        <w:tc>
          <w:tcPr>
            <w:tcW w:w="3117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BC1977" w14:textId="77777777" w:rsidR="00DE08BA" w:rsidRPr="00DE08BA" w:rsidRDefault="00DE08BA" w:rsidP="00DE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BA">
              <w:rPr>
                <w:rFonts w:ascii="Times New Roman" w:hAnsi="Times New Roman" w:cs="Times New Roman"/>
                <w:sz w:val="24"/>
                <w:szCs w:val="24"/>
              </w:rPr>
              <w:t>Повышение теплозащиты наружных стен до действующих нормативов</w:t>
            </w:r>
          </w:p>
        </w:tc>
        <w:tc>
          <w:tcPr>
            <w:tcW w:w="326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29CC6B" w14:textId="77777777" w:rsidR="00DE08BA" w:rsidRPr="00DE08BA" w:rsidRDefault="00DE08BA" w:rsidP="00DE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l148"/>
            <w:bookmarkEnd w:id="0"/>
            <w:r w:rsidRPr="00DE08BA">
              <w:rPr>
                <w:rFonts w:ascii="Times New Roman" w:hAnsi="Times New Roman" w:cs="Times New Roman"/>
                <w:sz w:val="24"/>
                <w:szCs w:val="24"/>
              </w:rPr>
              <w:t>1) Уменьшение </w:t>
            </w:r>
            <w:bookmarkStart w:id="1" w:name="l100"/>
            <w:bookmarkEnd w:id="1"/>
            <w:r w:rsidRPr="00DE08BA">
              <w:rPr>
                <w:rFonts w:ascii="Times New Roman" w:hAnsi="Times New Roman" w:cs="Times New Roman"/>
                <w:sz w:val="24"/>
                <w:szCs w:val="24"/>
              </w:rPr>
              <w:t>промерзания стен</w:t>
            </w:r>
            <w:r w:rsidRPr="00DE08BA">
              <w:rPr>
                <w:rFonts w:ascii="Times New Roman" w:hAnsi="Times New Roman" w:cs="Times New Roman"/>
                <w:sz w:val="24"/>
                <w:szCs w:val="24"/>
              </w:rPr>
              <w:br/>
              <w:t>2) Рациональное использование тепловой энергии</w:t>
            </w:r>
            <w:r w:rsidRPr="00DE08BA">
              <w:rPr>
                <w:rFonts w:ascii="Times New Roman" w:hAnsi="Times New Roman" w:cs="Times New Roman"/>
                <w:sz w:val="24"/>
                <w:szCs w:val="24"/>
              </w:rPr>
              <w:br/>
              <w:t>3) Увеличение срока службы стеновых конструкций</w:t>
            </w:r>
          </w:p>
        </w:tc>
        <w:tc>
          <w:tcPr>
            <w:tcW w:w="3261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93DDE4" w14:textId="77777777" w:rsidR="00DE08BA" w:rsidRPr="00DE08BA" w:rsidRDefault="00DE08BA" w:rsidP="00DE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BA">
              <w:rPr>
                <w:rFonts w:ascii="Times New Roman" w:hAnsi="Times New Roman" w:cs="Times New Roman"/>
                <w:sz w:val="24"/>
                <w:szCs w:val="24"/>
              </w:rPr>
              <w:t>Тепло- и пароизоляционные материалы, отделочные материалы, защитный слой и др.</w:t>
            </w:r>
          </w:p>
        </w:tc>
        <w:tc>
          <w:tcPr>
            <w:tcW w:w="198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B4566E" w14:textId="32DADD97" w:rsidR="00DE08BA" w:rsidRPr="00DE08BA" w:rsidRDefault="00AC166A" w:rsidP="00DE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0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C64BBA9" w14:textId="7CABAA60" w:rsidR="00DE08BA" w:rsidRPr="00DE08BA" w:rsidRDefault="00BA57E8" w:rsidP="00DE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945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F802C6C" w14:textId="772C7559" w:rsidR="00DE08BA" w:rsidRPr="00DE08BA" w:rsidRDefault="00AC166A" w:rsidP="00DE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</w:tbl>
    <w:p w14:paraId="5C88624B" w14:textId="7F9EC3AD" w:rsidR="00836970" w:rsidRDefault="00836970" w:rsidP="008369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C5B6DE" w14:textId="24050F3C" w:rsidR="00AC166A" w:rsidRDefault="00AC166A" w:rsidP="008369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262731" w14:textId="5FBA7E0E" w:rsidR="00AC166A" w:rsidRDefault="00AC166A" w:rsidP="008369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82D7A6" w14:textId="0697B8C0" w:rsidR="00AC166A" w:rsidRDefault="00AC166A" w:rsidP="008369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974F22" w14:textId="77777777" w:rsidR="00AC166A" w:rsidRPr="00836970" w:rsidRDefault="00AC166A" w:rsidP="00AC166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C166A" w:rsidRPr="00836970" w:rsidSect="00DE08BA">
      <w:pgSz w:w="16838" w:h="11906" w:orient="landscape"/>
      <w:pgMar w:top="993" w:right="1134" w:bottom="127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72E"/>
    <w:rsid w:val="00724343"/>
    <w:rsid w:val="007C4E1F"/>
    <w:rsid w:val="00836970"/>
    <w:rsid w:val="0091772E"/>
    <w:rsid w:val="00AC166A"/>
    <w:rsid w:val="00B645B6"/>
    <w:rsid w:val="00BA57E8"/>
    <w:rsid w:val="00CA5C04"/>
    <w:rsid w:val="00DE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18BD"/>
  <w15:chartTrackingRefBased/>
  <w15:docId w15:val="{348751CE-02D3-4A98-819B-5B193E81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2025-04-29T08:31:00Z</dcterms:created>
  <dcterms:modified xsi:type="dcterms:W3CDTF">2025-04-29T08:31:00Z</dcterms:modified>
</cp:coreProperties>
</file>